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B7" w:rsidRDefault="00725B2A" w:rsidP="008347B7">
      <w:pPr>
        <w:widowControl/>
        <w:spacing w:line="720" w:lineRule="auto"/>
        <w:jc w:val="left"/>
        <w:rPr>
          <w:rFonts w:ascii="HGPnpp޼UB" w:eastAsia="ＭＳ Ｐゴシック" w:hAnsi="HGPnpp޼UB" w:cs="ＭＳ Ｐゴシック" w:hint="eastAsia"/>
          <w:kern w:val="0"/>
          <w:sz w:val="48"/>
          <w:szCs w:val="48"/>
        </w:rPr>
      </w:pPr>
      <w:bookmarkStart w:id="0" w:name="wari-hontou"/>
      <w:r>
        <w:rPr>
          <w:rFonts w:ascii="HGPnpp޼UB" w:eastAsia="ＭＳ Ｐゴシック" w:hAnsi="HGPnpp޼UB" w:cs="ＭＳ Ｐゴシック" w:hint="eastAsia"/>
          <w:kern w:val="0"/>
          <w:sz w:val="48"/>
          <w:szCs w:val="48"/>
        </w:rPr>
        <w:t xml:space="preserve">１１　</w:t>
      </w:r>
      <w:r w:rsidR="008347B7" w:rsidRPr="008347B7">
        <w:rPr>
          <w:rFonts w:ascii="HGPnpp޼UB" w:eastAsia="ＭＳ Ｐゴシック" w:hAnsi="HGPnpp޼UB" w:cs="ＭＳ Ｐゴシック"/>
          <w:kern w:val="0"/>
          <w:sz w:val="48"/>
          <w:szCs w:val="48"/>
        </w:rPr>
        <w:t>割引キップ</w:t>
      </w:r>
      <w:r w:rsidR="008347B7" w:rsidRPr="008347B7">
        <w:rPr>
          <w:rFonts w:ascii="HGPnpp޼UB" w:eastAsia="ＭＳ Ｐゴシック" w:hAnsi="HGPnpp޼UB" w:cs="ＭＳ Ｐゴシック"/>
          <w:kern w:val="0"/>
          <w:sz w:val="48"/>
          <w:szCs w:val="48"/>
        </w:rPr>
        <w:t>-</w:t>
      </w:r>
      <w:r w:rsidR="008347B7" w:rsidRPr="008347B7">
        <w:rPr>
          <w:rFonts w:ascii="HGPnpp޼UB" w:eastAsia="ＭＳ Ｐゴシック" w:hAnsi="HGPnpp޼UB" w:cs="ＭＳ Ｐゴシック"/>
          <w:kern w:val="0"/>
          <w:sz w:val="48"/>
          <w:szCs w:val="48"/>
        </w:rPr>
        <w:t>沖縄本島</w:t>
      </w:r>
      <w:bookmarkEnd w:id="0"/>
    </w:p>
    <w:tbl>
      <w:tblPr>
        <w:tblW w:w="10800" w:type="dxa"/>
        <w:jc w:val="center"/>
        <w:tblBorders>
          <w:top w:val="single" w:sz="6" w:space="0" w:color="A39929"/>
          <w:left w:val="single" w:sz="6" w:space="0" w:color="A39929"/>
          <w:bottom w:val="single" w:sz="6" w:space="0" w:color="A39929"/>
          <w:right w:val="single" w:sz="6" w:space="0" w:color="A3992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851"/>
        <w:gridCol w:w="983"/>
        <w:gridCol w:w="6393"/>
      </w:tblGrid>
      <w:tr w:rsidR="008347B7" w:rsidRPr="008347B7" w:rsidTr="008347B7">
        <w:trPr>
          <w:jc w:val="center"/>
        </w:trPr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E5E1B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地域と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発売会社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E5E1B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E5E1B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金額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E5E1B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概要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ゆいレール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一日乗車券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600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vMerge w:val="restart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モノレールが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24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時間～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72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時間乗り放題になります。</w:t>
            </w:r>
          </w:p>
          <w:p w:rsidR="008347B7" w:rsidRP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一部の観光施設等でも割引などのサービスが受けられます。</w:t>
            </w:r>
            <w:hyperlink r:id="rId5" w:history="1">
              <w:r w:rsidRPr="008347B7">
                <w:rPr>
                  <w:rFonts w:ascii="Century Gothic" w:eastAsia="ＭＳ Ｐゴシック" w:hAnsi="Century Gothic" w:cs="ＭＳ Ｐゴシック"/>
                  <w:color w:val="0000FF"/>
                  <w:kern w:val="0"/>
                  <w:sz w:val="24"/>
                  <w:szCs w:val="24"/>
                  <w:u w:val="single"/>
                </w:rPr>
                <w:t>8</w:t>
              </w:r>
              <w:r w:rsidRPr="008347B7">
                <w:rPr>
                  <w:rFonts w:ascii="Century Gothic" w:eastAsia="ＭＳ Ｐゴシック" w:hAnsi="Century Gothic" w:cs="ＭＳ Ｐゴシック"/>
                  <w:color w:val="0000FF"/>
                  <w:kern w:val="0"/>
                  <w:sz w:val="24"/>
                  <w:szCs w:val="24"/>
                  <w:u w:val="single"/>
                </w:rPr>
                <w:t>番</w:t>
              </w:r>
            </w:hyperlink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のバス</w:t>
            </w:r>
            <w:r>
              <w:rPr>
                <w:rFonts w:ascii="Century Gothic" w:eastAsia="ＭＳ Ｐゴシック" w:hAnsi="Century Gothic" w:cs="ＭＳ Ｐゴシック" w:hint="eastAsia"/>
                <w:kern w:val="0"/>
                <w:sz w:val="24"/>
                <w:szCs w:val="24"/>
              </w:rPr>
              <w:t>（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おもろまち駅</w:t>
            </w:r>
            <w:r>
              <w:rPr>
                <w:rFonts w:ascii="Century Gothic" w:eastAsia="ＭＳ Ｐゴシック" w:hAnsi="Century Gothic" w:cs="ＭＳ Ｐゴシック" w:hint="eastAsia"/>
                <w:kern w:val="0"/>
                <w:sz w:val="24"/>
                <w:szCs w:val="24"/>
              </w:rPr>
              <w:t>⇔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石嶺団地東</w:t>
            </w:r>
            <w:r>
              <w:rPr>
                <w:rFonts w:ascii="Century Gothic" w:eastAsia="ＭＳ Ｐゴシック" w:hAnsi="Century Gothic" w:cs="ＭＳ Ｐゴシック" w:hint="eastAsia"/>
                <w:kern w:val="0"/>
                <w:sz w:val="24"/>
                <w:szCs w:val="24"/>
              </w:rPr>
              <w:t>）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が、片道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円引きになります。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二日乗車券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三日乗車券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1400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がんじゅう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一日乗車券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300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5C3DDD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満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70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歳以上の那覇市民の方は、</w:t>
            </w:r>
            <w:r w:rsidR="005C3DDD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土･日･祝日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･慰霊の日は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日乗車券を半額で利用できます。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bookmarkStart w:id="1" w:name="otonari"/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おとなりきっぷ</w:t>
            </w:r>
            <w:bookmarkEnd w:id="1"/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隣の駅までの運賃は、大人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円、こども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50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円です。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おでかけきっぷ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5C3DDD" w:rsidP="005C3DDD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土･日･祝日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に限り、定期券を持っている人の同伴者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4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名までは、定期券を持っている人と同じ区間を移動する場合に限り、大人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円、こども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50</w:t>
            </w:r>
            <w:r w:rsidR="008347B7"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円で利用できます。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那覇バス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日乗り放題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パスポート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660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noProof/>
                <w:kern w:val="0"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 wp14:anchorId="6519A28A" wp14:editId="237D64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" name="図 2" descr="一日乗車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一日乗車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那覇バスの那覇市内区間が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日乗り放題になりま</w:t>
            </w:r>
            <w:bookmarkStart w:id="2" w:name="_GoBack"/>
            <w:bookmarkEnd w:id="2"/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バスモノパス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那覇バスの那覇市内区間とモノレール全線が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日乗り放題になります。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vMerge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かりゆし得パス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  <w:t>65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6600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沖縄県内在住の満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65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歳以上の方は、那覇バスの那覇市内区間が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ヶ月間乗り放題になります。</w:t>
            </w:r>
          </w:p>
        </w:tc>
      </w:tr>
      <w:tr w:rsidR="008347B7" w:rsidRPr="008347B7" w:rsidTr="008347B7">
        <w:trPr>
          <w:jc w:val="center"/>
        </w:trPr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bookmarkStart w:id="3" w:name="110801"/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那覇バス･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琉球バス交通</w:t>
            </w:r>
            <w:bookmarkEnd w:id="3"/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土日祝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日限定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フリー乗車券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2000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noProof/>
                <w:kern w:val="0"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0" wp14:anchorId="45AF38B8" wp14:editId="6E1FD3B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3" name="図 3" descr="土日祝1日限定フリー乗車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土日祝1日限定フリー乗車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土･日･祝日に限り、那覇バス、琉球バス交通が全線乗り放題になります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(111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番高速バスを除く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)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。琉球バス交通と沖縄バスが共同運行している路線では、沖縄バスの便も利用できます。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(</w:t>
            </w:r>
            <w:r w:rsidRPr="008347B7"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  <w:t>※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27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番･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227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番は、両社が運行していますが共同運行しているわけではないので、沖縄バスの便は利用できません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)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利用日の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ヶ月前より購入できます。</w:t>
            </w:r>
          </w:p>
        </w:tc>
      </w:tr>
      <w:tr w:rsidR="008347B7" w:rsidRPr="008347B7" w:rsidTr="009D756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39929"/>
              <w:left w:val="single" w:sz="6" w:space="0" w:color="A39929"/>
              <w:right w:val="single" w:sz="6" w:space="0" w:color="A3992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琉球バス交通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沖縄バス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東陽バス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那覇バス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bookmarkStart w:id="4" w:name="famiwari"/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日祝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ファミリー割引</w:t>
            </w:r>
            <w:bookmarkEnd w:id="4"/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沖縄本島の系統番号のついた路線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(111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番高速バスを除く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)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は、日曜日･祝日に大人と小学生以下のこどもが一緒にバスに乗り、運賃を現金で支払う場合、大人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人につきこども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3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人まで、こども運賃が無料になります。</w:t>
            </w:r>
          </w:p>
        </w:tc>
      </w:tr>
      <w:tr w:rsidR="008347B7" w:rsidRPr="008347B7" w:rsidTr="009D7569">
        <w:trPr>
          <w:jc w:val="center"/>
        </w:trPr>
        <w:tc>
          <w:tcPr>
            <w:tcW w:w="0" w:type="auto"/>
            <w:vMerge/>
            <w:tcBorders>
              <w:left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ゴールデン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ウィーク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フリー乗車券</w:t>
            </w: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vMerge w:val="restart"/>
            <w:tcBorders>
              <w:top w:val="single" w:sz="6" w:space="0" w:color="A39929"/>
              <w:left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noProof/>
                <w:kern w:val="0"/>
                <w:sz w:val="24"/>
                <w:szCs w:val="24"/>
              </w:rPr>
              <w:drawing>
                <wp:anchor distT="0" distB="0" distL="0" distR="0" simplePos="0" relativeHeight="251666432" behindDoc="0" locked="0" layoutInCell="1" allowOverlap="0" wp14:anchorId="78BC3437" wp14:editId="672C1D6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4" name="図 4" descr="ゴールデンウィーク･バスの日フリー乗車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ゴールデンウィーク･バスの日フリー乗車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例年、ゴールデンウィークと秋のバスの日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(9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月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日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)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頃限定で、沖縄本島の系統番号のついたバス路線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(111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番高速バスを除く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)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が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2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日間、全線乗り放題のチケットが発売されます。</w:t>
            </w:r>
          </w:p>
        </w:tc>
      </w:tr>
      <w:tr w:rsidR="008347B7" w:rsidRPr="008347B7" w:rsidTr="009D7569">
        <w:trPr>
          <w:trHeight w:val="735"/>
          <w:jc w:val="center"/>
        </w:trPr>
        <w:tc>
          <w:tcPr>
            <w:tcW w:w="0" w:type="auto"/>
            <w:vMerge/>
            <w:tcBorders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bookmarkStart w:id="5" w:name="free-autumn"/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バスの日</w:t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br/>
            </w:r>
            <w:r w:rsidRPr="008347B7">
              <w:rPr>
                <w:rFonts w:ascii="Century Gothic" w:eastAsia="ＭＳ Ｐゴシック" w:hAnsi="Century Gothic" w:cs="ＭＳ Ｐゴシック"/>
                <w:b/>
                <w:bCs/>
                <w:kern w:val="0"/>
                <w:sz w:val="24"/>
                <w:szCs w:val="24"/>
              </w:rPr>
              <w:t>フリー乗車券</w:t>
            </w:r>
            <w:bookmarkEnd w:id="5"/>
          </w:p>
        </w:tc>
        <w:tc>
          <w:tcPr>
            <w:tcW w:w="0" w:type="auto"/>
            <w:tcBorders>
              <w:top w:val="single" w:sz="6" w:space="0" w:color="A39929"/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47B7" w:rsidRPr="008347B7" w:rsidRDefault="008347B7" w:rsidP="008347B7">
            <w:pPr>
              <w:widowControl/>
              <w:spacing w:line="360" w:lineRule="atLeast"/>
              <w:jc w:val="center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1000</w:t>
            </w:r>
            <w:r w:rsidRPr="008347B7"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  <w:t>円</w:t>
            </w:r>
          </w:p>
        </w:tc>
        <w:tc>
          <w:tcPr>
            <w:tcW w:w="0" w:type="auto"/>
            <w:vMerge/>
            <w:tcBorders>
              <w:left w:val="single" w:sz="6" w:space="0" w:color="A39929"/>
              <w:bottom w:val="single" w:sz="6" w:space="0" w:color="A39929"/>
              <w:right w:val="single" w:sz="6" w:space="0" w:color="A39929"/>
            </w:tcBorders>
            <w:shd w:val="clear" w:color="auto" w:fill="FFFFFF"/>
            <w:vAlign w:val="center"/>
            <w:hideMark/>
          </w:tcPr>
          <w:p w:rsidR="008347B7" w:rsidRPr="008347B7" w:rsidRDefault="008347B7" w:rsidP="008347B7">
            <w:pPr>
              <w:widowControl/>
              <w:jc w:val="left"/>
              <w:rPr>
                <w:rFonts w:ascii="Century Gothic" w:eastAsia="ＭＳ Ｐゴシック" w:hAnsi="Century Gothic" w:cs="ＭＳ Ｐゴシック"/>
                <w:kern w:val="0"/>
                <w:sz w:val="24"/>
                <w:szCs w:val="24"/>
              </w:rPr>
            </w:pPr>
          </w:p>
        </w:tc>
      </w:tr>
    </w:tbl>
    <w:p w:rsidR="00A42765" w:rsidRPr="008347B7" w:rsidRDefault="00A42765"/>
    <w:sectPr w:rsidR="00A42765" w:rsidRPr="008347B7" w:rsidSect="008347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npp޼UB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B7"/>
    <w:rsid w:val="00250067"/>
    <w:rsid w:val="005C3DDD"/>
    <w:rsid w:val="00725B2A"/>
    <w:rsid w:val="008347B7"/>
    <w:rsid w:val="00A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kotsu-okinawa.org/route/007_00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sesoko</dc:creator>
  <cp:lastModifiedBy>sesoko</cp:lastModifiedBy>
  <cp:revision>5</cp:revision>
  <cp:lastPrinted>2013-01-22T03:41:00Z</cp:lastPrinted>
  <dcterms:created xsi:type="dcterms:W3CDTF">2013-01-22T03:31:00Z</dcterms:created>
  <dcterms:modified xsi:type="dcterms:W3CDTF">2013-03-07T06:56:00Z</dcterms:modified>
</cp:coreProperties>
</file>